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543"/>
        <w:gridCol w:w="745"/>
        <w:gridCol w:w="1323"/>
        <w:gridCol w:w="1628"/>
        <w:gridCol w:w="1434"/>
        <w:gridCol w:w="2501"/>
      </w:tblGrid>
      <w:tr w14:paraId="13D0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000" w:type="pct"/>
            <w:gridSpan w:val="7"/>
            <w:tcBorders>
              <w:top w:val="nil"/>
              <w:left w:val="nil"/>
              <w:bottom w:val="nil"/>
              <w:right w:val="nil"/>
            </w:tcBorders>
            <w:vAlign w:val="center"/>
          </w:tcPr>
          <w:p w14:paraId="0F1BDAE4">
            <w:pPr>
              <w:widowControl/>
              <w:jc w:val="left"/>
              <w:textAlignment w:val="center"/>
              <w:rPr>
                <w:rFonts w:hint="default" w:ascii="仿宋_GB2312" w:hAnsi="仿宋_GB2312" w:eastAsia="仿宋_GB2312" w:cs="仿宋_GB2312"/>
                <w:b/>
                <w:bCs/>
                <w:i w:val="0"/>
                <w:iCs w:val="0"/>
                <w:color w:val="000000"/>
                <w:kern w:val="0"/>
                <w:sz w:val="24"/>
                <w:szCs w:val="24"/>
                <w:u w:val="none"/>
                <w:lang w:val="en-US" w:eastAsia="zh-CN"/>
              </w:rPr>
            </w:pPr>
            <w:r>
              <w:rPr>
                <w:rFonts w:hint="eastAsia" w:ascii="黑体" w:hAnsi="黑体" w:eastAsia="黑体" w:cs="黑体"/>
                <w:b w:val="0"/>
                <w:bCs w:val="0"/>
                <w:color w:val="000000"/>
                <w:kern w:val="0"/>
                <w:sz w:val="36"/>
                <w:szCs w:val="36"/>
                <w:lang w:val="en-US" w:eastAsia="zh-CN"/>
              </w:rPr>
              <w:t>附件1</w:t>
            </w:r>
          </w:p>
        </w:tc>
      </w:tr>
      <w:tr w14:paraId="17B4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5000" w:type="pct"/>
            <w:gridSpan w:val="7"/>
            <w:tcBorders>
              <w:top w:val="nil"/>
              <w:left w:val="nil"/>
              <w:bottom w:val="single" w:color="auto" w:sz="4" w:space="0"/>
              <w:right w:val="nil"/>
            </w:tcBorders>
            <w:vAlign w:val="center"/>
          </w:tcPr>
          <w:p w14:paraId="5DB21DBA">
            <w:pPr>
              <w:widowControl/>
              <w:jc w:val="center"/>
              <w:textAlignment w:val="center"/>
              <w:rPr>
                <w:rFonts w:hint="default" w:ascii="仿宋_GB2312" w:hAnsi="仿宋_GB2312" w:eastAsia="仿宋_GB2312" w:cs="仿宋_GB2312"/>
                <w:b/>
                <w:bCs/>
                <w:i w:val="0"/>
                <w:iCs w:val="0"/>
                <w:color w:val="000000"/>
                <w:kern w:val="0"/>
                <w:sz w:val="24"/>
                <w:szCs w:val="24"/>
                <w:u w:val="none"/>
                <w:lang w:val="en-US" w:eastAsia="zh-CN"/>
              </w:rPr>
            </w:pPr>
            <w:r>
              <w:rPr>
                <w:rFonts w:hint="eastAsia" w:ascii="仿宋_GB2312" w:hAnsi="仿宋_GB2312" w:eastAsia="仿宋_GB2312" w:cs="仿宋_GB2312"/>
                <w:b/>
                <w:bCs/>
                <w:i w:val="0"/>
                <w:iCs w:val="0"/>
                <w:color w:val="000000"/>
                <w:kern w:val="0"/>
                <w:sz w:val="36"/>
                <w:szCs w:val="36"/>
                <w:u w:val="none"/>
                <w:lang w:val="en-US" w:eastAsia="zh-CN"/>
              </w:rPr>
              <w:t>许昌市魏都区公疗医院2024年公开招聘岗位信息表</w:t>
            </w:r>
          </w:p>
        </w:tc>
      </w:tr>
      <w:tr w14:paraId="41BC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37B64C6F">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序号</w:t>
            </w:r>
          </w:p>
        </w:tc>
        <w:tc>
          <w:tcPr>
            <w:tcW w:w="793" w:type="pct"/>
            <w:tcBorders>
              <w:top w:val="single" w:color="auto" w:sz="4" w:space="0"/>
              <w:left w:val="single" w:color="auto" w:sz="4" w:space="0"/>
              <w:bottom w:val="single" w:color="auto" w:sz="4" w:space="0"/>
              <w:right w:val="single" w:color="auto" w:sz="4" w:space="0"/>
            </w:tcBorders>
            <w:vAlign w:val="center"/>
          </w:tcPr>
          <w:p w14:paraId="7D5D924C">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用人单位</w:t>
            </w:r>
          </w:p>
        </w:tc>
        <w:tc>
          <w:tcPr>
            <w:tcW w:w="383" w:type="pct"/>
            <w:tcBorders>
              <w:top w:val="single" w:color="auto" w:sz="4" w:space="0"/>
              <w:left w:val="single" w:color="auto" w:sz="4" w:space="0"/>
              <w:bottom w:val="single" w:color="auto" w:sz="4" w:space="0"/>
              <w:right w:val="single" w:color="auto" w:sz="4" w:space="0"/>
            </w:tcBorders>
            <w:vAlign w:val="center"/>
          </w:tcPr>
          <w:p w14:paraId="45B5B6A0">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招聘人数</w:t>
            </w:r>
          </w:p>
        </w:tc>
        <w:tc>
          <w:tcPr>
            <w:tcW w:w="680" w:type="pct"/>
            <w:tcBorders>
              <w:top w:val="single" w:color="auto" w:sz="4" w:space="0"/>
              <w:left w:val="single" w:color="auto" w:sz="4" w:space="0"/>
              <w:bottom w:val="single" w:color="auto" w:sz="4" w:space="0"/>
              <w:right w:val="single" w:color="auto" w:sz="4" w:space="0"/>
            </w:tcBorders>
            <w:vAlign w:val="center"/>
          </w:tcPr>
          <w:p w14:paraId="064843D1">
            <w:pPr>
              <w:widowControl/>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rPr>
              <w:t>岗位</w:t>
            </w:r>
          </w:p>
        </w:tc>
        <w:tc>
          <w:tcPr>
            <w:tcW w:w="837" w:type="pct"/>
            <w:tcBorders>
              <w:top w:val="single" w:color="auto" w:sz="4" w:space="0"/>
              <w:left w:val="single" w:color="auto" w:sz="4" w:space="0"/>
              <w:bottom w:val="single" w:color="auto" w:sz="4" w:space="0"/>
              <w:right w:val="single" w:color="auto" w:sz="4" w:space="0"/>
            </w:tcBorders>
            <w:vAlign w:val="center"/>
          </w:tcPr>
          <w:p w14:paraId="46C40A6E">
            <w:pPr>
              <w:widowControl/>
              <w:jc w:val="center"/>
              <w:textAlignment w:val="center"/>
              <w:rPr>
                <w:rFonts w:hint="default" w:ascii="仿宋_GB2312" w:hAnsi="仿宋_GB2312" w:eastAsia="仿宋_GB2312" w:cs="仿宋_GB2312"/>
                <w:b/>
                <w:bCs/>
                <w:i w:val="0"/>
                <w:iCs w:val="0"/>
                <w:color w:val="000000"/>
                <w:kern w:val="0"/>
                <w:sz w:val="24"/>
                <w:szCs w:val="24"/>
                <w:u w:val="none"/>
                <w:lang w:val="en-US" w:eastAsia="zh-CN"/>
              </w:rPr>
            </w:pPr>
            <w:r>
              <w:rPr>
                <w:rFonts w:hint="eastAsia" w:ascii="仿宋_GB2312" w:hAnsi="仿宋_GB2312" w:eastAsia="仿宋_GB2312" w:cs="仿宋_GB2312"/>
                <w:b/>
                <w:bCs/>
                <w:i w:val="0"/>
                <w:iCs w:val="0"/>
                <w:color w:val="000000"/>
                <w:kern w:val="0"/>
                <w:sz w:val="24"/>
                <w:szCs w:val="24"/>
                <w:u w:val="none"/>
                <w:lang w:val="en-US" w:eastAsia="zh-CN"/>
              </w:rPr>
              <w:t>专业</w:t>
            </w:r>
          </w:p>
        </w:tc>
        <w:tc>
          <w:tcPr>
            <w:tcW w:w="737" w:type="pct"/>
            <w:tcBorders>
              <w:top w:val="single" w:color="auto" w:sz="4" w:space="0"/>
              <w:left w:val="single" w:color="auto" w:sz="4" w:space="0"/>
              <w:bottom w:val="single" w:color="auto" w:sz="4" w:space="0"/>
              <w:right w:val="single" w:color="auto" w:sz="4" w:space="0"/>
            </w:tcBorders>
            <w:vAlign w:val="center"/>
          </w:tcPr>
          <w:p w14:paraId="72ADE2D3">
            <w:pPr>
              <w:widowControl/>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rPr>
              <w:t>学历学位</w:t>
            </w:r>
          </w:p>
        </w:tc>
        <w:tc>
          <w:tcPr>
            <w:tcW w:w="1283" w:type="pct"/>
            <w:tcBorders>
              <w:top w:val="single" w:color="auto" w:sz="4" w:space="0"/>
              <w:left w:val="single" w:color="auto" w:sz="4" w:space="0"/>
              <w:bottom w:val="single" w:color="auto" w:sz="4" w:space="0"/>
              <w:right w:val="single" w:color="auto" w:sz="4" w:space="0"/>
            </w:tcBorders>
            <w:vAlign w:val="center"/>
          </w:tcPr>
          <w:p w14:paraId="4527E8DF">
            <w:pPr>
              <w:widowControl/>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rPr>
              <w:t>其他条件</w:t>
            </w:r>
          </w:p>
        </w:tc>
      </w:tr>
      <w:tr w14:paraId="22A7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285" w:type="pct"/>
            <w:vMerge w:val="restart"/>
            <w:tcBorders>
              <w:top w:val="single" w:color="auto" w:sz="4" w:space="0"/>
            </w:tcBorders>
            <w:vAlign w:val="center"/>
          </w:tcPr>
          <w:p w14:paraId="1649CE43">
            <w:pPr>
              <w:widowControl/>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793" w:type="pct"/>
            <w:vMerge w:val="restart"/>
            <w:tcBorders>
              <w:top w:val="single" w:color="auto" w:sz="4" w:space="0"/>
            </w:tcBorders>
            <w:vAlign w:val="center"/>
          </w:tcPr>
          <w:p w14:paraId="3CF97AAE">
            <w:pPr>
              <w:widowControl/>
              <w:tabs>
                <w:tab w:val="left" w:pos="1174"/>
              </w:tabs>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许昌市魏都区</w:t>
            </w:r>
            <w:r>
              <w:rPr>
                <w:rFonts w:hint="eastAsia" w:ascii="仿宋_GB2312" w:hAnsi="仿宋_GB2312" w:eastAsia="仿宋_GB2312" w:cs="仿宋_GB2312"/>
                <w:i w:val="0"/>
                <w:iCs w:val="0"/>
                <w:color w:val="000000"/>
                <w:sz w:val="24"/>
                <w:szCs w:val="24"/>
                <w:u w:val="none"/>
                <w:lang w:val="en-US" w:eastAsia="zh-CN"/>
              </w:rPr>
              <w:t>公疗医院</w:t>
            </w:r>
          </w:p>
        </w:tc>
        <w:tc>
          <w:tcPr>
            <w:tcW w:w="383" w:type="pct"/>
            <w:tcBorders>
              <w:top w:val="single" w:color="auto" w:sz="4" w:space="0"/>
            </w:tcBorders>
            <w:vAlign w:val="center"/>
          </w:tcPr>
          <w:p w14:paraId="3524280B">
            <w:pPr>
              <w:widowControl/>
              <w:tabs>
                <w:tab w:val="left" w:pos="1174"/>
              </w:tabs>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w:t>
            </w:r>
          </w:p>
        </w:tc>
        <w:tc>
          <w:tcPr>
            <w:tcW w:w="680" w:type="pct"/>
            <w:tcBorders>
              <w:top w:val="single" w:color="auto" w:sz="4" w:space="0"/>
            </w:tcBorders>
            <w:vAlign w:val="center"/>
          </w:tcPr>
          <w:p w14:paraId="7D0E13BA">
            <w:pPr>
              <w:widowControl/>
              <w:tabs>
                <w:tab w:val="left" w:pos="1174"/>
              </w:tabs>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口腔执业</w:t>
            </w:r>
          </w:p>
          <w:p w14:paraId="19ABDCFA">
            <w:pPr>
              <w:widowControl/>
              <w:tabs>
                <w:tab w:val="left" w:pos="1174"/>
              </w:tabs>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医师</w:t>
            </w:r>
          </w:p>
        </w:tc>
        <w:tc>
          <w:tcPr>
            <w:tcW w:w="837" w:type="pct"/>
            <w:vMerge w:val="restart"/>
            <w:tcBorders>
              <w:top w:val="single" w:color="auto" w:sz="4" w:space="0"/>
            </w:tcBorders>
            <w:vAlign w:val="center"/>
          </w:tcPr>
          <w:p w14:paraId="1754EF6B">
            <w:pPr>
              <w:widowControl/>
              <w:tabs>
                <w:tab w:val="left" w:pos="1174"/>
              </w:tabs>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临床医学</w:t>
            </w:r>
          </w:p>
        </w:tc>
        <w:tc>
          <w:tcPr>
            <w:tcW w:w="737" w:type="pct"/>
            <w:vMerge w:val="restart"/>
            <w:tcBorders>
              <w:top w:val="single" w:color="auto" w:sz="4" w:space="0"/>
            </w:tcBorders>
            <w:vAlign w:val="center"/>
          </w:tcPr>
          <w:p w14:paraId="04056F0C">
            <w:pPr>
              <w:widowControl/>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执业医师要求具有本科以上学历；</w:t>
            </w:r>
          </w:p>
          <w:p w14:paraId="27927A6E">
            <w:pPr>
              <w:widowControl/>
              <w:jc w:val="center"/>
              <w:textAlignment w:val="center"/>
              <w:rPr>
                <w:rFonts w:hint="eastAsia" w:ascii="仿宋_GB2312" w:hAnsi="仿宋_GB2312" w:eastAsia="仿宋_GB2312" w:cs="仿宋_GB2312"/>
                <w:i w:val="0"/>
                <w:iCs w:val="0"/>
                <w:color w:val="000000"/>
                <w:sz w:val="24"/>
                <w:szCs w:val="24"/>
                <w:u w:val="none"/>
                <w:lang w:val="en-US" w:eastAsia="zh-CN"/>
              </w:rPr>
            </w:pPr>
            <w:bookmarkStart w:id="0" w:name="_GoBack"/>
            <w:bookmarkEnd w:id="0"/>
            <w:r>
              <w:rPr>
                <w:rFonts w:hint="eastAsia" w:ascii="仿宋_GB2312" w:hAnsi="仿宋_GB2312" w:eastAsia="仿宋_GB2312" w:cs="仿宋_GB2312"/>
                <w:i w:val="0"/>
                <w:iCs w:val="0"/>
                <w:color w:val="000000"/>
                <w:sz w:val="24"/>
                <w:szCs w:val="24"/>
                <w:u w:val="none"/>
                <w:lang w:val="en-US" w:eastAsia="zh-CN"/>
              </w:rPr>
              <w:t>助理医师要求具有专科以上学历</w:t>
            </w:r>
          </w:p>
        </w:tc>
        <w:tc>
          <w:tcPr>
            <w:tcW w:w="1283" w:type="pct"/>
            <w:vMerge w:val="restart"/>
            <w:tcBorders>
              <w:top w:val="single" w:color="auto" w:sz="4" w:space="0"/>
            </w:tcBorders>
            <w:vAlign w:val="center"/>
          </w:tcPr>
          <w:p w14:paraId="56B67AB7">
            <w:pPr>
              <w:widowControl/>
              <w:jc w:val="both"/>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临床医学专业人员需持有临床专业医师资格证书或执业助理医师资格证书；</w:t>
            </w:r>
          </w:p>
          <w:p w14:paraId="15345665">
            <w:pPr>
              <w:widowControl/>
              <w:jc w:val="both"/>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val="en-US" w:eastAsia="zh-CN"/>
              </w:rPr>
              <w:t>中医专业持有中医专业执业医师资格证书或执业助理医师资格证书；</w:t>
            </w:r>
          </w:p>
        </w:tc>
      </w:tr>
      <w:tr w14:paraId="4991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285" w:type="pct"/>
            <w:vMerge w:val="continue"/>
            <w:vAlign w:val="center"/>
          </w:tcPr>
          <w:p w14:paraId="070848BD">
            <w:pPr>
              <w:widowControl/>
              <w:jc w:val="center"/>
              <w:textAlignment w:val="center"/>
              <w:rPr>
                <w:rFonts w:hint="default" w:ascii="仿宋_GB2312" w:hAnsi="仿宋_GB2312" w:eastAsia="仿宋_GB2312" w:cs="仿宋_GB2312"/>
                <w:i w:val="0"/>
                <w:iCs w:val="0"/>
                <w:color w:val="000000"/>
                <w:sz w:val="24"/>
                <w:szCs w:val="24"/>
                <w:u w:val="none"/>
                <w:lang w:val="en-US" w:eastAsia="zh-CN"/>
              </w:rPr>
            </w:pPr>
          </w:p>
        </w:tc>
        <w:tc>
          <w:tcPr>
            <w:tcW w:w="793" w:type="pct"/>
            <w:vMerge w:val="continue"/>
            <w:vAlign w:val="center"/>
          </w:tcPr>
          <w:p w14:paraId="103D3160">
            <w:pPr>
              <w:widowControl/>
              <w:tabs>
                <w:tab w:val="left" w:pos="1174"/>
              </w:tabs>
              <w:jc w:val="center"/>
              <w:textAlignment w:val="center"/>
              <w:rPr>
                <w:rFonts w:hint="eastAsia" w:ascii="仿宋_GB2312" w:hAnsi="仿宋_GB2312" w:eastAsia="仿宋_GB2312" w:cs="仿宋_GB2312"/>
                <w:i w:val="0"/>
                <w:iCs w:val="0"/>
                <w:color w:val="000000"/>
                <w:sz w:val="24"/>
                <w:szCs w:val="24"/>
                <w:u w:val="none"/>
                <w:lang w:eastAsia="zh-CN"/>
              </w:rPr>
            </w:pPr>
          </w:p>
        </w:tc>
        <w:tc>
          <w:tcPr>
            <w:tcW w:w="383" w:type="pct"/>
            <w:tcBorders>
              <w:top w:val="single" w:color="auto" w:sz="4" w:space="0"/>
            </w:tcBorders>
            <w:vAlign w:val="center"/>
          </w:tcPr>
          <w:p w14:paraId="7BE08FBF">
            <w:pPr>
              <w:widowControl/>
              <w:tabs>
                <w:tab w:val="left" w:pos="1174"/>
              </w:tabs>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680" w:type="pct"/>
            <w:tcBorders>
              <w:top w:val="single" w:color="auto" w:sz="4" w:space="0"/>
            </w:tcBorders>
            <w:vAlign w:val="center"/>
          </w:tcPr>
          <w:p w14:paraId="4E48F1ED">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内科执业</w:t>
            </w:r>
          </w:p>
          <w:p w14:paraId="2108ABE4">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医师</w:t>
            </w:r>
          </w:p>
        </w:tc>
        <w:tc>
          <w:tcPr>
            <w:tcW w:w="837" w:type="pct"/>
            <w:vMerge w:val="continue"/>
            <w:vAlign w:val="center"/>
          </w:tcPr>
          <w:p w14:paraId="47FEC7EC">
            <w:pPr>
              <w:widowControl/>
              <w:jc w:val="center"/>
              <w:textAlignment w:val="center"/>
              <w:rPr>
                <w:rFonts w:hint="eastAsia" w:ascii="仿宋_GB2312" w:hAnsi="仿宋_GB2312" w:eastAsia="仿宋_GB2312" w:cs="仿宋_GB2312"/>
                <w:i w:val="0"/>
                <w:iCs w:val="0"/>
                <w:color w:val="000000"/>
                <w:sz w:val="24"/>
                <w:szCs w:val="24"/>
                <w:u w:val="none"/>
                <w:lang w:val="en-US" w:eastAsia="zh-CN"/>
              </w:rPr>
            </w:pPr>
          </w:p>
        </w:tc>
        <w:tc>
          <w:tcPr>
            <w:tcW w:w="737" w:type="pct"/>
            <w:vMerge w:val="continue"/>
            <w:vAlign w:val="center"/>
          </w:tcPr>
          <w:p w14:paraId="283EC100">
            <w:pPr>
              <w:widowControl/>
              <w:jc w:val="left"/>
              <w:textAlignment w:val="center"/>
              <w:rPr>
                <w:rFonts w:hint="eastAsia" w:ascii="仿宋_GB2312" w:hAnsi="仿宋_GB2312" w:eastAsia="仿宋_GB2312" w:cs="仿宋_GB2312"/>
                <w:i w:val="0"/>
                <w:iCs w:val="0"/>
                <w:color w:val="000000"/>
                <w:sz w:val="24"/>
                <w:szCs w:val="24"/>
                <w:u w:val="none"/>
                <w:lang w:val="en-US" w:eastAsia="zh-CN"/>
              </w:rPr>
            </w:pPr>
          </w:p>
        </w:tc>
        <w:tc>
          <w:tcPr>
            <w:tcW w:w="1283" w:type="pct"/>
            <w:vMerge w:val="continue"/>
            <w:vAlign w:val="center"/>
          </w:tcPr>
          <w:p w14:paraId="39BBCE79">
            <w:pPr>
              <w:widowControl/>
              <w:jc w:val="center"/>
              <w:textAlignment w:val="center"/>
              <w:rPr>
                <w:rFonts w:hint="eastAsia" w:ascii="仿宋_GB2312" w:hAnsi="仿宋_GB2312" w:eastAsia="仿宋_GB2312" w:cs="仿宋_GB2312"/>
                <w:i w:val="0"/>
                <w:iCs w:val="0"/>
                <w:color w:val="000000"/>
                <w:sz w:val="24"/>
                <w:szCs w:val="24"/>
                <w:u w:val="none"/>
                <w:lang w:eastAsia="zh-CN"/>
              </w:rPr>
            </w:pPr>
          </w:p>
        </w:tc>
      </w:tr>
      <w:tr w14:paraId="1695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285" w:type="pct"/>
            <w:vMerge w:val="continue"/>
            <w:vAlign w:val="center"/>
          </w:tcPr>
          <w:p w14:paraId="4278AA74">
            <w:pPr>
              <w:widowControl/>
              <w:tabs>
                <w:tab w:val="left" w:pos="1174"/>
              </w:tabs>
              <w:jc w:val="center"/>
              <w:textAlignment w:val="center"/>
              <w:rPr>
                <w:rFonts w:hint="eastAsia" w:ascii="仿宋_GB2312" w:hAnsi="仿宋_GB2312" w:eastAsia="仿宋_GB2312" w:cs="仿宋_GB2312"/>
                <w:i w:val="0"/>
                <w:iCs w:val="0"/>
                <w:color w:val="000000"/>
                <w:sz w:val="24"/>
                <w:szCs w:val="24"/>
                <w:u w:val="none"/>
                <w:lang w:eastAsia="zh-CN"/>
              </w:rPr>
            </w:pPr>
          </w:p>
        </w:tc>
        <w:tc>
          <w:tcPr>
            <w:tcW w:w="793" w:type="pct"/>
            <w:vMerge w:val="continue"/>
            <w:vAlign w:val="center"/>
          </w:tcPr>
          <w:p w14:paraId="40979226">
            <w:pPr>
              <w:widowControl/>
              <w:tabs>
                <w:tab w:val="left" w:pos="1174"/>
              </w:tabs>
              <w:jc w:val="center"/>
              <w:textAlignment w:val="center"/>
              <w:rPr>
                <w:rFonts w:hint="eastAsia" w:ascii="仿宋_GB2312" w:hAnsi="仿宋_GB2312" w:eastAsia="仿宋_GB2312" w:cs="仿宋_GB2312"/>
                <w:i w:val="0"/>
                <w:iCs w:val="0"/>
                <w:color w:val="000000"/>
                <w:sz w:val="24"/>
                <w:szCs w:val="24"/>
                <w:u w:val="none"/>
                <w:lang w:eastAsia="zh-CN"/>
              </w:rPr>
            </w:pPr>
          </w:p>
        </w:tc>
        <w:tc>
          <w:tcPr>
            <w:tcW w:w="383" w:type="pct"/>
            <w:vAlign w:val="center"/>
          </w:tcPr>
          <w:p w14:paraId="3487EEBB">
            <w:pPr>
              <w:widowControl/>
              <w:tabs>
                <w:tab w:val="left" w:pos="1174"/>
              </w:tabs>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680" w:type="pct"/>
            <w:vAlign w:val="center"/>
          </w:tcPr>
          <w:p w14:paraId="3C5CE6CE">
            <w:pPr>
              <w:widowControl/>
              <w:tabs>
                <w:tab w:val="left" w:pos="1174"/>
              </w:tabs>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执业医师</w:t>
            </w:r>
          </w:p>
        </w:tc>
        <w:tc>
          <w:tcPr>
            <w:tcW w:w="837" w:type="pct"/>
            <w:vMerge w:val="restart"/>
            <w:vAlign w:val="center"/>
          </w:tcPr>
          <w:p w14:paraId="294A1E0D">
            <w:pPr>
              <w:widowControl/>
              <w:tabs>
                <w:tab w:val="left" w:pos="450"/>
                <w:tab w:val="left" w:pos="1174"/>
              </w:tabs>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中医专业</w:t>
            </w:r>
          </w:p>
        </w:tc>
        <w:tc>
          <w:tcPr>
            <w:tcW w:w="737" w:type="pct"/>
            <w:vMerge w:val="continue"/>
            <w:vAlign w:val="center"/>
          </w:tcPr>
          <w:p w14:paraId="6A184E01">
            <w:pPr>
              <w:widowControl/>
              <w:tabs>
                <w:tab w:val="left" w:pos="1174"/>
              </w:tabs>
              <w:jc w:val="left"/>
              <w:textAlignment w:val="center"/>
              <w:rPr>
                <w:rFonts w:hint="eastAsia" w:ascii="仿宋_GB2312" w:hAnsi="仿宋_GB2312" w:eastAsia="仿宋_GB2312" w:cs="仿宋_GB2312"/>
                <w:i w:val="0"/>
                <w:iCs w:val="0"/>
                <w:color w:val="000000"/>
                <w:sz w:val="24"/>
                <w:szCs w:val="24"/>
                <w:u w:val="none"/>
                <w:lang w:eastAsia="zh-CN"/>
              </w:rPr>
            </w:pPr>
          </w:p>
        </w:tc>
        <w:tc>
          <w:tcPr>
            <w:tcW w:w="1283" w:type="pct"/>
            <w:vMerge w:val="continue"/>
            <w:vAlign w:val="center"/>
          </w:tcPr>
          <w:p w14:paraId="5DF4F1A3">
            <w:pPr>
              <w:widowControl/>
              <w:tabs>
                <w:tab w:val="left" w:pos="1174"/>
              </w:tabs>
              <w:jc w:val="left"/>
              <w:textAlignment w:val="center"/>
              <w:rPr>
                <w:rFonts w:hint="eastAsia" w:ascii="仿宋_GB2312" w:hAnsi="仿宋_GB2312" w:eastAsia="仿宋_GB2312" w:cs="仿宋_GB2312"/>
                <w:i w:val="0"/>
                <w:iCs w:val="0"/>
                <w:color w:val="000000"/>
                <w:sz w:val="24"/>
                <w:szCs w:val="24"/>
                <w:u w:val="none"/>
                <w:lang w:eastAsia="zh-CN"/>
              </w:rPr>
            </w:pPr>
          </w:p>
        </w:tc>
      </w:tr>
      <w:tr w14:paraId="007F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285" w:type="pct"/>
            <w:vMerge w:val="continue"/>
            <w:vAlign w:val="center"/>
          </w:tcPr>
          <w:p w14:paraId="5E857FC6">
            <w:pPr>
              <w:widowControl/>
              <w:tabs>
                <w:tab w:val="left" w:pos="1174"/>
              </w:tabs>
              <w:jc w:val="center"/>
              <w:textAlignment w:val="center"/>
              <w:rPr>
                <w:rFonts w:hint="eastAsia" w:ascii="仿宋_GB2312" w:hAnsi="仿宋_GB2312" w:eastAsia="仿宋_GB2312" w:cs="仿宋_GB2312"/>
                <w:i w:val="0"/>
                <w:iCs w:val="0"/>
                <w:color w:val="000000"/>
                <w:sz w:val="24"/>
                <w:szCs w:val="24"/>
                <w:u w:val="none"/>
                <w:lang w:eastAsia="zh-CN"/>
              </w:rPr>
            </w:pPr>
          </w:p>
        </w:tc>
        <w:tc>
          <w:tcPr>
            <w:tcW w:w="793" w:type="pct"/>
            <w:vMerge w:val="continue"/>
            <w:vAlign w:val="center"/>
          </w:tcPr>
          <w:p w14:paraId="23E5FB65">
            <w:pPr>
              <w:widowControl/>
              <w:tabs>
                <w:tab w:val="left" w:pos="1174"/>
              </w:tabs>
              <w:jc w:val="center"/>
              <w:textAlignment w:val="center"/>
              <w:rPr>
                <w:rFonts w:hint="eastAsia" w:ascii="仿宋_GB2312" w:hAnsi="仿宋_GB2312" w:eastAsia="仿宋_GB2312" w:cs="仿宋_GB2312"/>
                <w:i w:val="0"/>
                <w:iCs w:val="0"/>
                <w:color w:val="000000"/>
                <w:sz w:val="24"/>
                <w:szCs w:val="24"/>
                <w:u w:val="none"/>
                <w:lang w:eastAsia="zh-CN"/>
              </w:rPr>
            </w:pPr>
          </w:p>
        </w:tc>
        <w:tc>
          <w:tcPr>
            <w:tcW w:w="383" w:type="pct"/>
            <w:vAlign w:val="center"/>
          </w:tcPr>
          <w:p w14:paraId="4901C6BC">
            <w:pPr>
              <w:widowControl/>
              <w:tabs>
                <w:tab w:val="left" w:pos="1174"/>
              </w:tabs>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680" w:type="pct"/>
            <w:vAlign w:val="center"/>
          </w:tcPr>
          <w:p w14:paraId="14BAF520">
            <w:pPr>
              <w:widowControl/>
              <w:tabs>
                <w:tab w:val="left" w:pos="1174"/>
              </w:tabs>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执业助理医师</w:t>
            </w:r>
          </w:p>
        </w:tc>
        <w:tc>
          <w:tcPr>
            <w:tcW w:w="837" w:type="pct"/>
            <w:vMerge w:val="continue"/>
            <w:vAlign w:val="center"/>
          </w:tcPr>
          <w:p w14:paraId="63BD19FA">
            <w:pPr>
              <w:widowControl/>
              <w:tabs>
                <w:tab w:val="left" w:pos="1174"/>
              </w:tabs>
              <w:jc w:val="center"/>
              <w:textAlignment w:val="center"/>
              <w:rPr>
                <w:rFonts w:hint="default" w:ascii="仿宋_GB2312" w:hAnsi="仿宋_GB2312" w:eastAsia="仿宋_GB2312" w:cs="仿宋_GB2312"/>
                <w:i w:val="0"/>
                <w:iCs w:val="0"/>
                <w:color w:val="000000"/>
                <w:sz w:val="24"/>
                <w:szCs w:val="24"/>
                <w:u w:val="none"/>
                <w:lang w:val="en-US" w:eastAsia="zh-CN"/>
              </w:rPr>
            </w:pPr>
          </w:p>
        </w:tc>
        <w:tc>
          <w:tcPr>
            <w:tcW w:w="737" w:type="pct"/>
            <w:vMerge w:val="continue"/>
            <w:vAlign w:val="center"/>
          </w:tcPr>
          <w:p w14:paraId="4BABD336">
            <w:pPr>
              <w:widowControl/>
              <w:tabs>
                <w:tab w:val="left" w:pos="1174"/>
              </w:tabs>
              <w:jc w:val="left"/>
              <w:textAlignment w:val="center"/>
              <w:rPr>
                <w:rFonts w:hint="eastAsia" w:ascii="仿宋_GB2312" w:hAnsi="仿宋_GB2312" w:eastAsia="仿宋_GB2312" w:cs="仿宋_GB2312"/>
                <w:i w:val="0"/>
                <w:iCs w:val="0"/>
                <w:color w:val="000000"/>
                <w:sz w:val="24"/>
                <w:szCs w:val="24"/>
                <w:u w:val="none"/>
                <w:lang w:eastAsia="zh-CN"/>
              </w:rPr>
            </w:pPr>
          </w:p>
        </w:tc>
        <w:tc>
          <w:tcPr>
            <w:tcW w:w="1283" w:type="pct"/>
            <w:vMerge w:val="continue"/>
            <w:vAlign w:val="center"/>
          </w:tcPr>
          <w:p w14:paraId="096056A5">
            <w:pPr>
              <w:widowControl/>
              <w:tabs>
                <w:tab w:val="left" w:pos="1174"/>
              </w:tabs>
              <w:jc w:val="left"/>
              <w:textAlignment w:val="center"/>
              <w:rPr>
                <w:rFonts w:hint="eastAsia" w:ascii="仿宋_GB2312" w:hAnsi="仿宋_GB2312" w:eastAsia="仿宋_GB2312" w:cs="仿宋_GB2312"/>
                <w:i w:val="0"/>
                <w:iCs w:val="0"/>
                <w:color w:val="000000"/>
                <w:sz w:val="24"/>
                <w:szCs w:val="24"/>
                <w:u w:val="none"/>
                <w:lang w:eastAsia="zh-CN"/>
              </w:rPr>
            </w:pPr>
          </w:p>
        </w:tc>
      </w:tr>
    </w:tbl>
    <w:p w14:paraId="07064055"/>
    <w:sectPr>
      <w:pgSz w:w="11906" w:h="16838"/>
      <w:pgMar w:top="187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ZWFhOTUxYzlmOGY0ZTU0MzNjMmY5ZjlkZTIwMWIifQ=="/>
  </w:docVars>
  <w:rsids>
    <w:rsidRoot w:val="0CF37B53"/>
    <w:rsid w:val="06E17D3B"/>
    <w:rsid w:val="0CF37B53"/>
    <w:rsid w:val="0FDD19F6"/>
    <w:rsid w:val="152D6842"/>
    <w:rsid w:val="1E8279E7"/>
    <w:rsid w:val="21EB7868"/>
    <w:rsid w:val="27A02EA3"/>
    <w:rsid w:val="39A14F85"/>
    <w:rsid w:val="3C4165AB"/>
    <w:rsid w:val="3DB50FFF"/>
    <w:rsid w:val="3F06588A"/>
    <w:rsid w:val="42391158"/>
    <w:rsid w:val="46077D4C"/>
    <w:rsid w:val="4C545E87"/>
    <w:rsid w:val="51C97EA2"/>
    <w:rsid w:val="53BC5BAE"/>
    <w:rsid w:val="550348EE"/>
    <w:rsid w:val="56701B0F"/>
    <w:rsid w:val="56B51C18"/>
    <w:rsid w:val="574F5BC8"/>
    <w:rsid w:val="605E4CD9"/>
    <w:rsid w:val="6232236E"/>
    <w:rsid w:val="66BE0674"/>
    <w:rsid w:val="71A5490B"/>
    <w:rsid w:val="72F64A73"/>
    <w:rsid w:val="7BE129E3"/>
    <w:rsid w:val="7DC645DF"/>
    <w:rsid w:val="7E2272E3"/>
    <w:rsid w:val="7EF24F07"/>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217</Characters>
  <Lines>0</Lines>
  <Paragraphs>0</Paragraphs>
  <TotalTime>16</TotalTime>
  <ScaleCrop>false</ScaleCrop>
  <LinksUpToDate>false</LinksUpToDate>
  <CharactersWithSpaces>217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2024-10-28T08:47:00Z</dcterms:created>
  <dc:creator>安然</dc:creator>
  <cp:lastModifiedBy>Administrator</cp:lastModifiedBy>
  <dcterms:modified xsi:type="dcterms:W3CDTF">2024-10-28T09:55:39Z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5B5F6ED5BB054F18A830ABD7FA10BC3D_11</vt:lpwstr>
  </property>
</Properties>
</file>